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6BC" w:rsidRDefault="005D26BC" w:rsidP="005D26BC">
      <w:pPr>
        <w:pStyle w:val="BodyText"/>
        <w:spacing w:line="240" w:lineRule="atLeast"/>
        <w:jc w:val="center"/>
        <w:rPr>
          <w:sz w:val="20"/>
        </w:rPr>
      </w:pPr>
      <w:bookmarkStart w:id="0" w:name="_GoBack"/>
      <w:bookmarkEnd w:id="0"/>
      <w:r>
        <w:rPr>
          <w:noProof/>
          <w:sz w:val="20"/>
          <w:lang w:val="fr-CH" w:eastAsia="fr-CH"/>
        </w:rPr>
        <w:drawing>
          <wp:anchor distT="95250" distB="95250" distL="95250" distR="95250" simplePos="0" relativeHeight="251661312" behindDoc="0" locked="0" layoutInCell="1" allowOverlap="0">
            <wp:simplePos x="0" y="0"/>
            <wp:positionH relativeFrom="column">
              <wp:posOffset>2386330</wp:posOffset>
            </wp:positionH>
            <wp:positionV relativeFrom="line">
              <wp:posOffset>-776605</wp:posOffset>
            </wp:positionV>
            <wp:extent cx="942975" cy="904875"/>
            <wp:effectExtent l="19050" t="0" r="9525" b="0"/>
            <wp:wrapSquare wrapText="bothSides"/>
            <wp:docPr id="1" name="Picture 2" descr="Image of the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the Coat of Arms"/>
                    <pic:cNvPicPr>
                      <a:picLocks noChangeAspect="1" noChangeArrowheads="1"/>
                    </pic:cNvPicPr>
                  </pic:nvPicPr>
                  <pic:blipFill>
                    <a:blip r:embed="rId8" cstate="print"/>
                    <a:srcRect/>
                    <a:stretch>
                      <a:fillRect/>
                    </a:stretch>
                  </pic:blipFill>
                  <pic:spPr bwMode="auto">
                    <a:xfrm>
                      <a:off x="0" y="0"/>
                      <a:ext cx="942975" cy="904875"/>
                    </a:xfrm>
                    <a:prstGeom prst="rect">
                      <a:avLst/>
                    </a:prstGeom>
                    <a:noFill/>
                    <a:ln w="9525">
                      <a:noFill/>
                      <a:miter lim="800000"/>
                      <a:headEnd/>
                      <a:tailEnd/>
                    </a:ln>
                  </pic:spPr>
                </pic:pic>
              </a:graphicData>
            </a:graphic>
          </wp:anchor>
        </w:drawing>
      </w:r>
    </w:p>
    <w:p w:rsidR="005D26BC" w:rsidRDefault="005D26BC" w:rsidP="005D26BC">
      <w:pPr>
        <w:pStyle w:val="BodyText"/>
        <w:spacing w:line="240" w:lineRule="atLeast"/>
        <w:ind w:hanging="540"/>
        <w:jc w:val="center"/>
        <w:rPr>
          <w:rFonts w:ascii="Copperplate Gothic Bold" w:hAnsi="Copperplate Gothic Bold" w:cs="Arial"/>
          <w:b/>
          <w:bCs/>
          <w:sz w:val="22"/>
          <w:szCs w:val="22"/>
        </w:rPr>
      </w:pPr>
    </w:p>
    <w:p w:rsidR="005D26BC" w:rsidRPr="00A37B98" w:rsidRDefault="005D26BC" w:rsidP="005D26BC">
      <w:pPr>
        <w:pStyle w:val="BodyText"/>
        <w:spacing w:line="240" w:lineRule="atLeast"/>
        <w:ind w:hanging="540"/>
        <w:jc w:val="center"/>
        <w:rPr>
          <w:rFonts w:ascii="Copperplate Gothic Bold" w:hAnsi="Copperplate Gothic Bold" w:cs="Arial"/>
          <w:b/>
          <w:bCs/>
          <w:sz w:val="22"/>
          <w:szCs w:val="22"/>
        </w:rPr>
      </w:pPr>
      <w:r w:rsidRPr="00A37B98">
        <w:rPr>
          <w:rFonts w:ascii="Copperplate Gothic Bold" w:hAnsi="Copperplate Gothic Bold" w:cs="Arial"/>
          <w:b/>
          <w:bCs/>
          <w:sz w:val="22"/>
          <w:szCs w:val="22"/>
        </w:rPr>
        <w:t>PERMANENT MISSION OF THE REPUBLIC OF TRINIDAD AND TOBAGO</w:t>
      </w:r>
    </w:p>
    <w:p w:rsidR="005D26BC" w:rsidRPr="00A37B98" w:rsidRDefault="005D26BC" w:rsidP="005D26BC">
      <w:pPr>
        <w:pStyle w:val="BodyText"/>
        <w:spacing w:line="240" w:lineRule="atLeast"/>
        <w:ind w:hanging="540"/>
        <w:jc w:val="center"/>
        <w:rPr>
          <w:rFonts w:ascii="Copperplate Gothic Bold" w:hAnsi="Copperplate Gothic Bold" w:cs="Arial"/>
          <w:b/>
          <w:bCs/>
          <w:sz w:val="22"/>
          <w:szCs w:val="22"/>
        </w:rPr>
      </w:pPr>
      <w:r w:rsidRPr="00A37B98">
        <w:rPr>
          <w:rFonts w:ascii="Copperplate Gothic Bold" w:hAnsi="Copperplate Gothic Bold" w:cs="Arial"/>
          <w:b/>
          <w:bCs/>
          <w:sz w:val="22"/>
          <w:szCs w:val="22"/>
        </w:rPr>
        <w:t>TO THE OFFICE OF THE UNITED NATIONS, GENEVA</w:t>
      </w:r>
    </w:p>
    <w:p w:rsidR="00C03DEF" w:rsidRDefault="00C03DEF" w:rsidP="005D26BC">
      <w:pPr>
        <w:jc w:val="center"/>
        <w:rPr>
          <w:rFonts w:ascii="Arial Narrow" w:hAnsi="Arial Narrow"/>
          <w:b/>
          <w:bCs/>
          <w:smallCaps/>
        </w:rPr>
      </w:pPr>
    </w:p>
    <w:p w:rsidR="00F267A2" w:rsidRPr="003B7E19" w:rsidRDefault="003B7E19" w:rsidP="00F267A2">
      <w:pPr>
        <w:jc w:val="center"/>
        <w:rPr>
          <w:rFonts w:ascii="Book Antiqua" w:hAnsi="Book Antiqua" w:cs="Arial"/>
          <w:b/>
        </w:rPr>
      </w:pPr>
      <w:r w:rsidRPr="003B7E19">
        <w:rPr>
          <w:rFonts w:ascii="Book Antiqua" w:hAnsi="Book Antiqua" w:cs="Arial"/>
          <w:b/>
          <w:lang w:val="en-US"/>
        </w:rPr>
        <w:t>Statement at the Univer</w:t>
      </w:r>
      <w:r w:rsidR="00986CAF">
        <w:rPr>
          <w:rFonts w:ascii="Book Antiqua" w:hAnsi="Book Antiqua" w:cs="Arial"/>
          <w:b/>
          <w:lang w:val="en-US"/>
        </w:rPr>
        <w:t>sal Periodic Review (UPR) of the Republic of Seychelles</w:t>
      </w:r>
      <w:r w:rsidRPr="003B7E19">
        <w:rPr>
          <w:rFonts w:ascii="Book Antiqua" w:hAnsi="Book Antiqua" w:cs="Arial"/>
          <w:b/>
          <w:lang w:val="en-US"/>
        </w:rPr>
        <w:t>, Palais des Nations, Geneva, 25th January 2016</w:t>
      </w:r>
    </w:p>
    <w:p w:rsidR="005D26BC" w:rsidRPr="00225BF5" w:rsidRDefault="005D26BC" w:rsidP="005D26BC">
      <w:pPr>
        <w:jc w:val="both"/>
        <w:rPr>
          <w:rFonts w:ascii="Arial Narrow" w:hAnsi="Arial Narrow"/>
          <w:sz w:val="16"/>
          <w:szCs w:val="16"/>
          <w:lang w:val="en-US"/>
        </w:rPr>
      </w:pPr>
    </w:p>
    <w:p w:rsidR="00745278" w:rsidRDefault="00745278" w:rsidP="009171B3">
      <w:pPr>
        <w:spacing w:line="360" w:lineRule="auto"/>
        <w:jc w:val="both"/>
        <w:rPr>
          <w:rFonts w:ascii="Garamond" w:hAnsi="Garamond"/>
          <w:sz w:val="16"/>
          <w:szCs w:val="16"/>
        </w:rPr>
      </w:pPr>
    </w:p>
    <w:p w:rsidR="0066670C" w:rsidRPr="006464E0" w:rsidRDefault="0066670C" w:rsidP="009171B3">
      <w:pPr>
        <w:spacing w:line="360" w:lineRule="auto"/>
        <w:jc w:val="both"/>
        <w:rPr>
          <w:rFonts w:ascii="Garamond" w:hAnsi="Garamond"/>
          <w:sz w:val="16"/>
          <w:szCs w:val="16"/>
        </w:rPr>
      </w:pPr>
    </w:p>
    <w:p w:rsidR="00986CAF" w:rsidRPr="00986CAF" w:rsidRDefault="00986CAF" w:rsidP="00986CAF">
      <w:pPr>
        <w:spacing w:line="360" w:lineRule="auto"/>
        <w:jc w:val="both"/>
        <w:rPr>
          <w:rFonts w:ascii="Garamond" w:hAnsi="Garamond"/>
          <w:sz w:val="28"/>
          <w:szCs w:val="28"/>
        </w:rPr>
      </w:pPr>
      <w:r w:rsidRPr="00986CAF">
        <w:rPr>
          <w:rFonts w:ascii="Garamond" w:hAnsi="Garamond"/>
          <w:sz w:val="28"/>
          <w:szCs w:val="28"/>
        </w:rPr>
        <w:t xml:space="preserve">Thank you Mr. President. </w:t>
      </w:r>
    </w:p>
    <w:p w:rsidR="00986CAF" w:rsidRPr="00986CAF" w:rsidRDefault="00986CAF" w:rsidP="00986CAF">
      <w:pPr>
        <w:spacing w:line="360" w:lineRule="auto"/>
        <w:jc w:val="both"/>
        <w:rPr>
          <w:rFonts w:ascii="Garamond" w:hAnsi="Garamond"/>
          <w:sz w:val="28"/>
          <w:szCs w:val="28"/>
        </w:rPr>
      </w:pPr>
    </w:p>
    <w:p w:rsidR="00986CAF" w:rsidRPr="00986CAF" w:rsidRDefault="00986CAF" w:rsidP="00986CAF">
      <w:pPr>
        <w:spacing w:line="360" w:lineRule="auto"/>
        <w:jc w:val="both"/>
        <w:rPr>
          <w:rFonts w:ascii="Garamond" w:hAnsi="Garamond"/>
          <w:sz w:val="28"/>
          <w:szCs w:val="28"/>
        </w:rPr>
      </w:pPr>
      <w:r w:rsidRPr="00986CAF">
        <w:rPr>
          <w:rFonts w:ascii="Garamond" w:hAnsi="Garamond"/>
          <w:sz w:val="28"/>
          <w:szCs w:val="28"/>
        </w:rPr>
        <w:t xml:space="preserve">Trinidad and Tobago wishes to express appreciation to the Delegation of Seychelles for the presentation of their second UPR report. </w:t>
      </w:r>
    </w:p>
    <w:p w:rsidR="00986CAF" w:rsidRPr="00986CAF" w:rsidRDefault="00986CAF" w:rsidP="00986CAF">
      <w:pPr>
        <w:spacing w:line="360" w:lineRule="auto"/>
        <w:jc w:val="both"/>
        <w:rPr>
          <w:rFonts w:ascii="Garamond" w:hAnsi="Garamond"/>
          <w:sz w:val="28"/>
          <w:szCs w:val="28"/>
        </w:rPr>
      </w:pPr>
    </w:p>
    <w:p w:rsidR="00986CAF" w:rsidRPr="00986CAF" w:rsidRDefault="00986CAF" w:rsidP="00986CAF">
      <w:pPr>
        <w:spacing w:line="360" w:lineRule="auto"/>
        <w:jc w:val="both"/>
        <w:rPr>
          <w:rFonts w:ascii="Garamond" w:hAnsi="Garamond"/>
          <w:sz w:val="28"/>
          <w:szCs w:val="28"/>
        </w:rPr>
      </w:pPr>
      <w:r w:rsidRPr="00986CAF">
        <w:rPr>
          <w:rFonts w:ascii="Garamond" w:hAnsi="Garamond"/>
          <w:sz w:val="28"/>
          <w:szCs w:val="28"/>
        </w:rPr>
        <w:t xml:space="preserve">My delegation commends the efforts undertaken to improve the human rights framework and notes the strides made in legislative and policy development via the introduction of several pieces of legislation and review of policies relating to, inter alia, early childhood development, tertiary education, employment and health. Programmes for rehabilitation, reconciliation and reintegration into Seychellois society are certainly exemplary. </w:t>
      </w:r>
    </w:p>
    <w:p w:rsidR="00986CAF" w:rsidRPr="00986CAF" w:rsidRDefault="00986CAF" w:rsidP="00986CAF">
      <w:pPr>
        <w:spacing w:line="360" w:lineRule="auto"/>
        <w:jc w:val="both"/>
        <w:rPr>
          <w:rFonts w:ascii="Garamond" w:hAnsi="Garamond"/>
          <w:sz w:val="28"/>
          <w:szCs w:val="28"/>
        </w:rPr>
      </w:pPr>
    </w:p>
    <w:p w:rsidR="00986CAF" w:rsidRPr="00986CAF" w:rsidRDefault="00986CAF" w:rsidP="00986CAF">
      <w:pPr>
        <w:spacing w:line="360" w:lineRule="auto"/>
        <w:jc w:val="both"/>
        <w:rPr>
          <w:rFonts w:ascii="Garamond" w:hAnsi="Garamond"/>
          <w:sz w:val="28"/>
          <w:szCs w:val="28"/>
        </w:rPr>
      </w:pPr>
      <w:r w:rsidRPr="00986CAF">
        <w:rPr>
          <w:rFonts w:ascii="Garamond" w:hAnsi="Garamond"/>
          <w:sz w:val="28"/>
          <w:szCs w:val="28"/>
        </w:rPr>
        <w:t>My delegation wishes to recommend that Seychelles consider the following:</w:t>
      </w:r>
    </w:p>
    <w:p w:rsidR="00986CAF" w:rsidRPr="00986CAF" w:rsidRDefault="00986CAF" w:rsidP="00986CAF">
      <w:pPr>
        <w:spacing w:line="360" w:lineRule="auto"/>
        <w:ind w:left="705" w:hanging="705"/>
        <w:jc w:val="both"/>
        <w:rPr>
          <w:rFonts w:ascii="Garamond" w:hAnsi="Garamond"/>
          <w:sz w:val="28"/>
          <w:szCs w:val="28"/>
        </w:rPr>
      </w:pPr>
      <w:r w:rsidRPr="00986CAF">
        <w:rPr>
          <w:rFonts w:ascii="Garamond" w:hAnsi="Garamond"/>
          <w:sz w:val="28"/>
          <w:szCs w:val="28"/>
        </w:rPr>
        <w:t>1.</w:t>
      </w:r>
      <w:r w:rsidRPr="00986CAF">
        <w:rPr>
          <w:rFonts w:ascii="Garamond" w:hAnsi="Garamond"/>
          <w:sz w:val="28"/>
          <w:szCs w:val="28"/>
        </w:rPr>
        <w:tab/>
        <w:t xml:space="preserve">Improve the accessibility of persons with disabilities, particularly children, to education and key services; and </w:t>
      </w:r>
    </w:p>
    <w:p w:rsidR="00986CAF" w:rsidRPr="00986CAF" w:rsidRDefault="00986CAF" w:rsidP="00986CAF">
      <w:pPr>
        <w:spacing w:line="360" w:lineRule="auto"/>
        <w:ind w:left="705" w:hanging="705"/>
        <w:jc w:val="both"/>
        <w:rPr>
          <w:rFonts w:ascii="Garamond" w:hAnsi="Garamond"/>
          <w:sz w:val="28"/>
          <w:szCs w:val="28"/>
        </w:rPr>
      </w:pPr>
      <w:r w:rsidRPr="00986CAF">
        <w:rPr>
          <w:rFonts w:ascii="Garamond" w:hAnsi="Garamond"/>
          <w:sz w:val="28"/>
          <w:szCs w:val="28"/>
        </w:rPr>
        <w:t>2.</w:t>
      </w:r>
      <w:r w:rsidRPr="00986CAF">
        <w:rPr>
          <w:rFonts w:ascii="Garamond" w:hAnsi="Garamond"/>
          <w:sz w:val="28"/>
          <w:szCs w:val="28"/>
        </w:rPr>
        <w:tab/>
        <w:t>Continue pursuing initiatives at improving the educational system with a view to further developing technical and vocational education</w:t>
      </w:r>
      <w:r w:rsidR="0066670C">
        <w:rPr>
          <w:rFonts w:ascii="Garamond" w:hAnsi="Garamond"/>
          <w:sz w:val="28"/>
          <w:szCs w:val="28"/>
        </w:rPr>
        <w:t xml:space="preserve"> and training</w:t>
      </w:r>
      <w:r w:rsidRPr="00986CAF">
        <w:rPr>
          <w:rFonts w:ascii="Garamond" w:hAnsi="Garamond"/>
          <w:sz w:val="28"/>
          <w:szCs w:val="28"/>
        </w:rPr>
        <w:t xml:space="preserve">. </w:t>
      </w:r>
    </w:p>
    <w:p w:rsidR="00986CAF" w:rsidRPr="00986CAF" w:rsidRDefault="00986CAF" w:rsidP="00986CAF">
      <w:pPr>
        <w:spacing w:line="360" w:lineRule="auto"/>
        <w:jc w:val="both"/>
        <w:rPr>
          <w:rFonts w:ascii="Garamond" w:hAnsi="Garamond"/>
          <w:sz w:val="28"/>
          <w:szCs w:val="28"/>
        </w:rPr>
      </w:pPr>
    </w:p>
    <w:p w:rsidR="00986CAF" w:rsidRPr="00986CAF" w:rsidRDefault="00986CAF" w:rsidP="00986CAF">
      <w:pPr>
        <w:spacing w:line="360" w:lineRule="auto"/>
        <w:jc w:val="both"/>
        <w:rPr>
          <w:rFonts w:ascii="Garamond" w:hAnsi="Garamond"/>
          <w:sz w:val="28"/>
          <w:szCs w:val="28"/>
        </w:rPr>
      </w:pPr>
      <w:r w:rsidRPr="00986CAF">
        <w:rPr>
          <w:rFonts w:ascii="Garamond" w:hAnsi="Garamond"/>
          <w:sz w:val="28"/>
          <w:szCs w:val="28"/>
        </w:rPr>
        <w:t xml:space="preserve">Trinidad and Tobago extends best wishes to the Delegation of Seychelles for a successful review. </w:t>
      </w:r>
    </w:p>
    <w:p w:rsidR="00986CAF" w:rsidRPr="00986CAF" w:rsidRDefault="00986CAF" w:rsidP="00986CAF">
      <w:pPr>
        <w:spacing w:line="360" w:lineRule="auto"/>
        <w:jc w:val="both"/>
        <w:rPr>
          <w:rFonts w:ascii="Garamond" w:hAnsi="Garamond"/>
          <w:sz w:val="28"/>
          <w:szCs w:val="28"/>
        </w:rPr>
      </w:pPr>
    </w:p>
    <w:p w:rsidR="006464E0" w:rsidRPr="006464E0" w:rsidRDefault="00986CAF" w:rsidP="00986CAF">
      <w:pPr>
        <w:spacing w:line="360" w:lineRule="auto"/>
        <w:jc w:val="both"/>
        <w:rPr>
          <w:rFonts w:ascii="Garamond" w:hAnsi="Garamond"/>
          <w:sz w:val="28"/>
          <w:szCs w:val="28"/>
        </w:rPr>
      </w:pPr>
      <w:r w:rsidRPr="00986CAF">
        <w:rPr>
          <w:rFonts w:ascii="Garamond" w:hAnsi="Garamond"/>
          <w:sz w:val="28"/>
          <w:szCs w:val="28"/>
        </w:rPr>
        <w:t>I thank you Mr. President.</w:t>
      </w:r>
    </w:p>
    <w:sectPr w:rsidR="006464E0" w:rsidRPr="006464E0" w:rsidSect="009171B3">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2F8" w:rsidRDefault="00AD72F8" w:rsidP="00A43D92">
      <w:r>
        <w:separator/>
      </w:r>
    </w:p>
  </w:endnote>
  <w:endnote w:type="continuationSeparator" w:id="0">
    <w:p w:rsidR="00AD72F8" w:rsidRDefault="00AD72F8" w:rsidP="00A43D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73153"/>
      <w:docPartObj>
        <w:docPartGallery w:val="Page Numbers (Bottom of Page)"/>
        <w:docPartUnique/>
      </w:docPartObj>
    </w:sdtPr>
    <w:sdtContent>
      <w:p w:rsidR="00390852" w:rsidRDefault="00C74D39">
        <w:pPr>
          <w:pStyle w:val="Footer"/>
          <w:jc w:val="right"/>
        </w:pPr>
      </w:p>
    </w:sdtContent>
  </w:sdt>
  <w:p w:rsidR="00390852" w:rsidRDefault="003908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2F8" w:rsidRDefault="00AD72F8" w:rsidP="00A43D92">
      <w:r>
        <w:separator/>
      </w:r>
    </w:p>
  </w:footnote>
  <w:footnote w:type="continuationSeparator" w:id="0">
    <w:p w:rsidR="00AD72F8" w:rsidRDefault="00AD72F8" w:rsidP="00A43D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C0A72"/>
    <w:multiLevelType w:val="hybridMultilevel"/>
    <w:tmpl w:val="BA68DDA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49D77596"/>
    <w:multiLevelType w:val="hybridMultilevel"/>
    <w:tmpl w:val="A748F54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footnotePr>
    <w:footnote w:id="-1"/>
    <w:footnote w:id="0"/>
  </w:footnotePr>
  <w:endnotePr>
    <w:endnote w:id="-1"/>
    <w:endnote w:id="0"/>
  </w:endnotePr>
  <w:compat/>
  <w:rsids>
    <w:rsidRoot w:val="005D26BC"/>
    <w:rsid w:val="00011C2C"/>
    <w:rsid w:val="00053841"/>
    <w:rsid w:val="00070384"/>
    <w:rsid w:val="00086A43"/>
    <w:rsid w:val="001249EC"/>
    <w:rsid w:val="00140812"/>
    <w:rsid w:val="001561DC"/>
    <w:rsid w:val="00194DF0"/>
    <w:rsid w:val="001B41D2"/>
    <w:rsid w:val="001C5CAD"/>
    <w:rsid w:val="00225BF5"/>
    <w:rsid w:val="00230480"/>
    <w:rsid w:val="00240203"/>
    <w:rsid w:val="002510EF"/>
    <w:rsid w:val="00270BBF"/>
    <w:rsid w:val="002A7098"/>
    <w:rsid w:val="002B2876"/>
    <w:rsid w:val="002D3FB5"/>
    <w:rsid w:val="002D7F21"/>
    <w:rsid w:val="00354931"/>
    <w:rsid w:val="003828A8"/>
    <w:rsid w:val="00390852"/>
    <w:rsid w:val="003B09E8"/>
    <w:rsid w:val="003B12E5"/>
    <w:rsid w:val="003B7E19"/>
    <w:rsid w:val="004218AA"/>
    <w:rsid w:val="00466091"/>
    <w:rsid w:val="00510867"/>
    <w:rsid w:val="00557A43"/>
    <w:rsid w:val="00592B92"/>
    <w:rsid w:val="00595BE1"/>
    <w:rsid w:val="005D26BC"/>
    <w:rsid w:val="00607E59"/>
    <w:rsid w:val="00613F4C"/>
    <w:rsid w:val="00642ACD"/>
    <w:rsid w:val="006464E0"/>
    <w:rsid w:val="00651540"/>
    <w:rsid w:val="0066670C"/>
    <w:rsid w:val="006A49A6"/>
    <w:rsid w:val="006A52F1"/>
    <w:rsid w:val="006B7F0E"/>
    <w:rsid w:val="00700997"/>
    <w:rsid w:val="00734E25"/>
    <w:rsid w:val="00745278"/>
    <w:rsid w:val="00763865"/>
    <w:rsid w:val="007859CB"/>
    <w:rsid w:val="007867E2"/>
    <w:rsid w:val="00790565"/>
    <w:rsid w:val="0079556C"/>
    <w:rsid w:val="00802DB4"/>
    <w:rsid w:val="008205D6"/>
    <w:rsid w:val="00835390"/>
    <w:rsid w:val="0085285D"/>
    <w:rsid w:val="0086682C"/>
    <w:rsid w:val="008737AB"/>
    <w:rsid w:val="00884175"/>
    <w:rsid w:val="00892A08"/>
    <w:rsid w:val="008A632A"/>
    <w:rsid w:val="008E02CB"/>
    <w:rsid w:val="008E7EDD"/>
    <w:rsid w:val="009171B3"/>
    <w:rsid w:val="00986CAF"/>
    <w:rsid w:val="009B3237"/>
    <w:rsid w:val="009D6CDE"/>
    <w:rsid w:val="009F7264"/>
    <w:rsid w:val="00A43D92"/>
    <w:rsid w:val="00A45087"/>
    <w:rsid w:val="00A6303D"/>
    <w:rsid w:val="00A8444E"/>
    <w:rsid w:val="00AD72F8"/>
    <w:rsid w:val="00B013DE"/>
    <w:rsid w:val="00B144EF"/>
    <w:rsid w:val="00B3728A"/>
    <w:rsid w:val="00B735D9"/>
    <w:rsid w:val="00B7736D"/>
    <w:rsid w:val="00BC33C7"/>
    <w:rsid w:val="00BF1D42"/>
    <w:rsid w:val="00BF7E12"/>
    <w:rsid w:val="00C03DEF"/>
    <w:rsid w:val="00C40388"/>
    <w:rsid w:val="00C43DEC"/>
    <w:rsid w:val="00C53A36"/>
    <w:rsid w:val="00C74D39"/>
    <w:rsid w:val="00CF446A"/>
    <w:rsid w:val="00D1586D"/>
    <w:rsid w:val="00D92696"/>
    <w:rsid w:val="00D95412"/>
    <w:rsid w:val="00DA367F"/>
    <w:rsid w:val="00DA436F"/>
    <w:rsid w:val="00DB4984"/>
    <w:rsid w:val="00E100D4"/>
    <w:rsid w:val="00E14D2D"/>
    <w:rsid w:val="00E345FB"/>
    <w:rsid w:val="00E832E9"/>
    <w:rsid w:val="00EA62D6"/>
    <w:rsid w:val="00EE17D8"/>
    <w:rsid w:val="00F037A2"/>
    <w:rsid w:val="00F14634"/>
    <w:rsid w:val="00F267A2"/>
    <w:rsid w:val="00F50FF4"/>
    <w:rsid w:val="00F85056"/>
    <w:rsid w:val="00F926DB"/>
    <w:rsid w:val="00F955F9"/>
    <w:rsid w:val="00FB0E09"/>
    <w:rsid w:val="00FF7571"/>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6B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D26BC"/>
    <w:pPr>
      <w:widowControl w:val="0"/>
      <w:tabs>
        <w:tab w:val="center" w:pos="4694"/>
      </w:tabs>
      <w:autoSpaceDE w:val="0"/>
      <w:autoSpaceDN w:val="0"/>
      <w:adjustRightInd w:val="0"/>
      <w:spacing w:line="192" w:lineRule="auto"/>
    </w:pPr>
    <w:rPr>
      <w:rFonts w:ascii="Britannic Bold" w:hAnsi="Britannic Bold"/>
      <w:color w:val="000000"/>
      <w:sz w:val="28"/>
      <w:lang w:val="en-US"/>
    </w:rPr>
  </w:style>
  <w:style w:type="character" w:customStyle="1" w:styleId="BodyTextChar">
    <w:name w:val="Body Text Char"/>
    <w:basedOn w:val="DefaultParagraphFont"/>
    <w:link w:val="BodyText"/>
    <w:semiHidden/>
    <w:rsid w:val="005D26BC"/>
    <w:rPr>
      <w:rFonts w:ascii="Britannic Bold" w:eastAsia="Times New Roman" w:hAnsi="Britannic Bold" w:cs="Times New Roman"/>
      <w:color w:val="000000"/>
      <w:sz w:val="28"/>
      <w:szCs w:val="24"/>
      <w:lang w:val="en-US"/>
    </w:rPr>
  </w:style>
  <w:style w:type="character" w:styleId="Hyperlink">
    <w:name w:val="Hyperlink"/>
    <w:basedOn w:val="DefaultParagraphFont"/>
    <w:semiHidden/>
    <w:rsid w:val="005D26BC"/>
    <w:rPr>
      <w:color w:val="0000FF"/>
      <w:u w:val="single"/>
    </w:rPr>
  </w:style>
  <w:style w:type="paragraph" w:styleId="ListParagraph">
    <w:name w:val="List Paragraph"/>
    <w:basedOn w:val="Normal"/>
    <w:uiPriority w:val="34"/>
    <w:qFormat/>
    <w:rsid w:val="005D26BC"/>
    <w:pPr>
      <w:ind w:left="720"/>
      <w:contextualSpacing/>
    </w:pPr>
  </w:style>
  <w:style w:type="paragraph" w:styleId="FootnoteText">
    <w:name w:val="footnote text"/>
    <w:basedOn w:val="Normal"/>
    <w:link w:val="FootnoteTextChar"/>
    <w:uiPriority w:val="99"/>
    <w:semiHidden/>
    <w:unhideWhenUsed/>
    <w:rsid w:val="00A43D92"/>
    <w:rPr>
      <w:sz w:val="20"/>
      <w:szCs w:val="20"/>
    </w:rPr>
  </w:style>
  <w:style w:type="character" w:customStyle="1" w:styleId="FootnoteTextChar">
    <w:name w:val="Footnote Text Char"/>
    <w:basedOn w:val="DefaultParagraphFont"/>
    <w:link w:val="FootnoteText"/>
    <w:uiPriority w:val="99"/>
    <w:semiHidden/>
    <w:rsid w:val="00A43D92"/>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A43D92"/>
    <w:rPr>
      <w:vertAlign w:val="superscript"/>
    </w:rPr>
  </w:style>
  <w:style w:type="paragraph" w:styleId="Header">
    <w:name w:val="header"/>
    <w:basedOn w:val="Normal"/>
    <w:link w:val="HeaderChar"/>
    <w:uiPriority w:val="99"/>
    <w:semiHidden/>
    <w:unhideWhenUsed/>
    <w:rsid w:val="00225BF5"/>
    <w:pPr>
      <w:tabs>
        <w:tab w:val="center" w:pos="4536"/>
        <w:tab w:val="right" w:pos="9072"/>
      </w:tabs>
    </w:pPr>
  </w:style>
  <w:style w:type="character" w:customStyle="1" w:styleId="HeaderChar">
    <w:name w:val="Header Char"/>
    <w:basedOn w:val="DefaultParagraphFont"/>
    <w:link w:val="Header"/>
    <w:uiPriority w:val="99"/>
    <w:semiHidden/>
    <w:rsid w:val="00225BF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25BF5"/>
    <w:pPr>
      <w:tabs>
        <w:tab w:val="center" w:pos="4536"/>
        <w:tab w:val="right" w:pos="9072"/>
      </w:tabs>
    </w:pPr>
  </w:style>
  <w:style w:type="character" w:customStyle="1" w:styleId="FooterChar">
    <w:name w:val="Footer Char"/>
    <w:basedOn w:val="DefaultParagraphFont"/>
    <w:link w:val="Footer"/>
    <w:uiPriority w:val="99"/>
    <w:rsid w:val="00225BF5"/>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63</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87EB44953D5C894DA5DAF6B3F2D9A4FC" ma:contentTypeVersion="2" ma:contentTypeDescription="Country Statements" ma:contentTypeScope="" ma:versionID="c04487ac4a046e388bb1349de440266a">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23B8CF-ED2E-4634-9AAE-67BD6D8C62DD}"/>
</file>

<file path=customXml/itemProps2.xml><?xml version="1.0" encoding="utf-8"?>
<ds:datastoreItem xmlns:ds="http://schemas.openxmlformats.org/officeDocument/2006/customXml" ds:itemID="{4F0F2D91-ADC7-44CF-8B1B-E49D2EBC5D79}"/>
</file>

<file path=customXml/itemProps3.xml><?xml version="1.0" encoding="utf-8"?>
<ds:datastoreItem xmlns:ds="http://schemas.openxmlformats.org/officeDocument/2006/customXml" ds:itemID="{3724B71D-637D-4D92-A90B-32FCCD38810F}"/>
</file>

<file path=customXml/itemProps4.xml><?xml version="1.0" encoding="utf-8"?>
<ds:datastoreItem xmlns:ds="http://schemas.openxmlformats.org/officeDocument/2006/customXml" ds:itemID="{7757C918-7319-497B-94D0-120C2B2784D5}"/>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Trinidad and Tobago</dc:title>
  <dc:creator>fonrosem</dc:creator>
  <cp:lastModifiedBy>Mariella Fonrose</cp:lastModifiedBy>
  <cp:revision>4</cp:revision>
  <cp:lastPrinted>2016-01-21T09:17:00Z</cp:lastPrinted>
  <dcterms:created xsi:type="dcterms:W3CDTF">2016-01-25T08:45:00Z</dcterms:created>
  <dcterms:modified xsi:type="dcterms:W3CDTF">2016-01-25T08:47:00Z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0x010100CA92D31222379248846EF4F1EBFB5EDE0087EB44953D5C894DA5DAF6B3F2D9A4FC</vt:lpwstr>
  </property>
</Properties>
</file>